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B8" w:rsidRPr="00503766" w:rsidRDefault="00484C3A" w:rsidP="00446BB8">
      <w:pPr>
        <w:shd w:val="clear" w:color="auto" w:fill="FFFFFF"/>
        <w:rPr>
          <w:rFonts w:ascii="Times New Roman" w:eastAsia="Times New Roman" w:hAnsi="Times New Roman" w:cs="Times New Roman"/>
          <w:b/>
          <w:sz w:val="24"/>
          <w:szCs w:val="24"/>
          <w:lang w:eastAsia="ru-RU"/>
        </w:rPr>
      </w:pPr>
      <w:r w:rsidRPr="00503766">
        <w:rPr>
          <w:rFonts w:ascii="Times New Roman" w:eastAsia="Times New Roman" w:hAnsi="Times New Roman" w:cs="Times New Roman"/>
          <w:b/>
          <w:bCs/>
          <w:sz w:val="24"/>
          <w:szCs w:val="24"/>
          <w:lang w:eastAsia="ru-RU"/>
        </w:rPr>
        <w:t>Об уголовной ответственности за нанесение побоев</w:t>
      </w:r>
    </w:p>
    <w:p w:rsidR="00446BB8" w:rsidRPr="00503766" w:rsidRDefault="00446BB8" w:rsidP="00446B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В соответствии со ст. 116 Уголовного кодекса Российской Федерации (далее - УК РФ) преступлением признается нанесение побоев или совершение иных насильственных действий, причинивших физическую боль, но не повлекших умышленное причинение легкого вреда здоровью.</w:t>
      </w:r>
    </w:p>
    <w:p w:rsidR="00446BB8" w:rsidRPr="00503766" w:rsidRDefault="00446BB8" w:rsidP="00446B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Наказание за указанное преступление установлено в виде штрафа в размере до сорока тысяч рублей или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шести месяцев, либо арестом на срок до трех месяцев.</w:t>
      </w:r>
    </w:p>
    <w:p w:rsidR="00446BB8" w:rsidRPr="00503766" w:rsidRDefault="00446BB8" w:rsidP="00446B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Часть 2 ст. 116 УК РФ предусматривает уголовную ответственность за те же деяния, совершенные из хулиганских побуждений, либо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За такое преступление предусмотрено наказание в виде лишения свободы на срок до двух лет.</w:t>
      </w:r>
    </w:p>
    <w:p w:rsidR="00446BB8" w:rsidRPr="00503766" w:rsidRDefault="00446BB8" w:rsidP="00446B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Объектом побоев или иных насильственных действий, причинивших физическую боль, является здоровье человека.</w:t>
      </w:r>
    </w:p>
    <w:p w:rsidR="00446BB8" w:rsidRPr="00503766" w:rsidRDefault="00446BB8" w:rsidP="00446B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С объективной стороны побои представляют собой нанесение неоднократных ударов.</w:t>
      </w:r>
    </w:p>
    <w:p w:rsidR="00446BB8" w:rsidRPr="00503766" w:rsidRDefault="00446BB8" w:rsidP="00446B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Нанесение одного удара не может называться побоями. Иные насильственные действия, причинившие физическую боль (сдавливание части тела, вырывание волос, щипание и прочее), приравнены в указанной статье УК РФ к побоям. Поверхностные повреждения, также подпадают под понятие иных насильственных действий.</w:t>
      </w:r>
    </w:p>
    <w:p w:rsidR="005F4A6D" w:rsidRDefault="005F4A6D"/>
    <w:sectPr w:rsidR="005F4A6D" w:rsidSect="005F4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446BB8"/>
    <w:rsid w:val="00446BB8"/>
    <w:rsid w:val="00484C3A"/>
    <w:rsid w:val="005F4A6D"/>
    <w:rsid w:val="00853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Company>DreamLair</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2015-04-28T11:10:00Z</dcterms:created>
  <dcterms:modified xsi:type="dcterms:W3CDTF">2015-04-28T12:15:00Z</dcterms:modified>
</cp:coreProperties>
</file>